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F4C" w:rsidRDefault="007376A9">
      <w:pPr>
        <w:rPr>
          <w:rFonts w:asciiTheme="minorHAnsi" w:hAnsiTheme="minorHAnsi"/>
        </w:rPr>
      </w:pPr>
      <w:r w:rsidRPr="007376A9">
        <w:drawing>
          <wp:inline distT="0" distB="0" distL="0" distR="0">
            <wp:extent cx="6191885" cy="8427085"/>
            <wp:effectExtent l="19050" t="0" r="0" b="0"/>
            <wp:docPr id="12" name="Рисунок 10" descr="Заява на проходження Гапон І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а на проходження Гапон ІМ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4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6A9" w:rsidRDefault="007376A9">
      <w:pPr>
        <w:rPr>
          <w:rFonts w:asciiTheme="minorHAnsi" w:hAnsiTheme="minorHAnsi"/>
        </w:rPr>
      </w:pPr>
    </w:p>
    <w:p w:rsidR="007376A9" w:rsidRPr="007376A9" w:rsidRDefault="007376A9">
      <w:pPr>
        <w:rPr>
          <w:rFonts w:asciiTheme="minorHAnsi" w:hAnsiTheme="minorHAnsi"/>
        </w:rPr>
      </w:pPr>
      <w:r w:rsidRPr="007376A9">
        <w:rPr>
          <w:rFonts w:asciiTheme="minorHAnsi" w:hAnsiTheme="minorHAnsi"/>
        </w:rPr>
        <w:lastRenderedPageBreak/>
        <w:drawing>
          <wp:inline distT="0" distB="0" distL="0" distR="0">
            <wp:extent cx="6191885" cy="8269605"/>
            <wp:effectExtent l="19050" t="0" r="0" b="0"/>
            <wp:docPr id="13" name="Рисунок 9" descr="Декларація Гапон І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Гапон ІМ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26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6A9" w:rsidRDefault="007376A9" w:rsidP="007376A9">
      <w:pPr>
        <w:pStyle w:val="a3"/>
        <w:tabs>
          <w:tab w:val="left" w:pos="3150"/>
          <w:tab w:val="left" w:pos="4485"/>
        </w:tabs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noProof/>
          <w:sz w:val="22"/>
          <w:szCs w:val="22"/>
          <w:lang w:val="ru-RU"/>
        </w:rPr>
        <w:lastRenderedPageBreak/>
        <w:drawing>
          <wp:inline distT="0" distB="0" distL="0" distR="0">
            <wp:extent cx="6191885" cy="8674735"/>
            <wp:effectExtent l="19050" t="0" r="0" b="0"/>
            <wp:docPr id="1" name="Рисунок 0" descr="Декларація Гапон ІМ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Гапон ІМ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67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2"/>
          <w:szCs w:val="22"/>
          <w:lang w:val="ru-RU"/>
        </w:rPr>
        <w:lastRenderedPageBreak/>
        <w:drawing>
          <wp:inline distT="0" distB="0" distL="0" distR="0">
            <wp:extent cx="6191885" cy="8488680"/>
            <wp:effectExtent l="19050" t="0" r="0" b="0"/>
            <wp:docPr id="2" name="Рисунок 1" descr="Декларація Гапон ІМ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Гапон ІМ (2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48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2"/>
          <w:szCs w:val="22"/>
          <w:lang w:val="ru-RU"/>
        </w:rPr>
        <w:lastRenderedPageBreak/>
        <w:drawing>
          <wp:inline distT="0" distB="0" distL="0" distR="0">
            <wp:extent cx="6191885" cy="8530590"/>
            <wp:effectExtent l="19050" t="0" r="0" b="0"/>
            <wp:docPr id="3" name="Рисунок 2" descr="Декларація Гапон ІМ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Гапон ІМ (3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2"/>
          <w:szCs w:val="22"/>
          <w:lang w:val="ru-RU"/>
        </w:rPr>
        <w:lastRenderedPageBreak/>
        <w:drawing>
          <wp:inline distT="0" distB="0" distL="0" distR="0">
            <wp:extent cx="6191885" cy="8394065"/>
            <wp:effectExtent l="19050" t="0" r="0" b="0"/>
            <wp:docPr id="4" name="Рисунок 3" descr="Декларація Гапон ІМ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Гапон ІМ (4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2"/>
          <w:szCs w:val="22"/>
          <w:lang w:val="ru-RU"/>
        </w:rPr>
        <w:lastRenderedPageBreak/>
        <w:drawing>
          <wp:inline distT="0" distB="0" distL="0" distR="0">
            <wp:extent cx="6191885" cy="8183245"/>
            <wp:effectExtent l="19050" t="0" r="0" b="0"/>
            <wp:docPr id="5" name="Рисунок 4" descr="Декларація Гапон ІМ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Гапон ІМ (5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18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2"/>
          <w:szCs w:val="22"/>
          <w:lang w:val="ru-RU"/>
        </w:rPr>
        <w:lastRenderedPageBreak/>
        <w:drawing>
          <wp:inline distT="0" distB="0" distL="0" distR="0">
            <wp:extent cx="6191885" cy="8521065"/>
            <wp:effectExtent l="19050" t="0" r="0" b="0"/>
            <wp:docPr id="6" name="Рисунок 5" descr="Декларація Гапон ІМ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Гапон ІМ (6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2"/>
          <w:szCs w:val="22"/>
          <w:lang w:val="ru-RU"/>
        </w:rPr>
        <w:lastRenderedPageBreak/>
        <w:drawing>
          <wp:inline distT="0" distB="0" distL="0" distR="0">
            <wp:extent cx="6191885" cy="8618855"/>
            <wp:effectExtent l="19050" t="0" r="0" b="0"/>
            <wp:docPr id="7" name="Рисунок 6" descr="Декларація Гапон ІМ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Гапон ІМ (7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61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2"/>
          <w:szCs w:val="22"/>
          <w:lang w:val="ru-RU"/>
        </w:rPr>
        <w:lastRenderedPageBreak/>
        <w:drawing>
          <wp:inline distT="0" distB="0" distL="0" distR="0">
            <wp:extent cx="6191885" cy="8648700"/>
            <wp:effectExtent l="19050" t="0" r="0" b="0"/>
            <wp:docPr id="8" name="Рисунок 7" descr="Декларація Гапон ІМ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Гапон ІМ (8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2"/>
          <w:szCs w:val="22"/>
          <w:lang w:val="ru-RU"/>
        </w:rPr>
        <w:lastRenderedPageBreak/>
        <w:drawing>
          <wp:inline distT="0" distB="0" distL="0" distR="0">
            <wp:extent cx="6191885" cy="8128000"/>
            <wp:effectExtent l="19050" t="0" r="0" b="0"/>
            <wp:docPr id="9" name="Рисунок 8" descr="Декларація Гапон ІМ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Гапон ІМ (9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6A9" w:rsidRDefault="007376A9" w:rsidP="007376A9">
      <w:pPr>
        <w:pStyle w:val="a3"/>
        <w:tabs>
          <w:tab w:val="left" w:pos="3150"/>
          <w:tab w:val="left" w:pos="4485"/>
        </w:tabs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7376A9" w:rsidRDefault="007376A9" w:rsidP="007376A9">
      <w:pPr>
        <w:pStyle w:val="a3"/>
        <w:tabs>
          <w:tab w:val="left" w:pos="3150"/>
          <w:tab w:val="left" w:pos="4485"/>
        </w:tabs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7376A9" w:rsidRDefault="007376A9" w:rsidP="007376A9">
      <w:pPr>
        <w:pStyle w:val="a3"/>
        <w:tabs>
          <w:tab w:val="left" w:pos="3150"/>
          <w:tab w:val="left" w:pos="4485"/>
        </w:tabs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7376A9" w:rsidRDefault="007376A9" w:rsidP="007376A9">
      <w:pPr>
        <w:pStyle w:val="a3"/>
        <w:tabs>
          <w:tab w:val="left" w:pos="3150"/>
          <w:tab w:val="left" w:pos="4485"/>
        </w:tabs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7376A9" w:rsidRDefault="007376A9" w:rsidP="007376A9">
      <w:pPr>
        <w:pStyle w:val="a3"/>
        <w:tabs>
          <w:tab w:val="left" w:pos="3150"/>
          <w:tab w:val="left" w:pos="4485"/>
        </w:tabs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7376A9" w:rsidRDefault="007376A9" w:rsidP="007376A9">
      <w:pPr>
        <w:pStyle w:val="a3"/>
        <w:tabs>
          <w:tab w:val="left" w:pos="3150"/>
          <w:tab w:val="left" w:pos="4485"/>
        </w:tabs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7376A9" w:rsidRDefault="007376A9" w:rsidP="007376A9">
      <w:pPr>
        <w:pStyle w:val="a3"/>
        <w:tabs>
          <w:tab w:val="left" w:pos="3150"/>
          <w:tab w:val="left" w:pos="4485"/>
        </w:tabs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7376A9" w:rsidRPr="00526D71" w:rsidRDefault="007376A9" w:rsidP="007376A9">
      <w:pPr>
        <w:pStyle w:val="a3"/>
        <w:tabs>
          <w:tab w:val="left" w:pos="3150"/>
          <w:tab w:val="left" w:pos="4485"/>
        </w:tabs>
        <w:jc w:val="center"/>
        <w:rPr>
          <w:rFonts w:ascii="Times New Roman" w:hAnsi="Times New Roman" w:cs="Times New Roman"/>
          <w:b/>
          <w:bCs/>
          <w:sz w:val="22"/>
          <w:szCs w:val="22"/>
          <w:lang w:val="ru-RU"/>
        </w:rPr>
      </w:pPr>
      <w:r w:rsidRPr="00526D71">
        <w:rPr>
          <w:rFonts w:ascii="Times New Roman" w:hAnsi="Times New Roman" w:cs="Times New Roman"/>
          <w:b/>
          <w:bCs/>
          <w:sz w:val="22"/>
          <w:szCs w:val="22"/>
        </w:rPr>
        <w:lastRenderedPageBreak/>
        <w:t>Інформація  щодо  результатів проведення  перевірки, передбаченої</w:t>
      </w:r>
      <w:r w:rsidRPr="00526D71">
        <w:rPr>
          <w:rFonts w:ascii="Times New Roman" w:hAnsi="Times New Roman" w:cs="Times New Roman"/>
          <w:b/>
          <w:bCs/>
          <w:sz w:val="22"/>
          <w:szCs w:val="22"/>
        </w:rPr>
        <w:br/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         </w:t>
      </w:r>
      <w:r w:rsidRPr="00526D71">
        <w:rPr>
          <w:rFonts w:ascii="Times New Roman" w:hAnsi="Times New Roman" w:cs="Times New Roman"/>
          <w:b/>
          <w:bCs/>
          <w:sz w:val="22"/>
          <w:szCs w:val="22"/>
        </w:rPr>
        <w:t xml:space="preserve">Законом України </w:t>
      </w:r>
      <w:proofErr w:type="spellStart"/>
      <w:r w:rsidRPr="00526D71">
        <w:rPr>
          <w:rFonts w:ascii="Times New Roman" w:hAnsi="Times New Roman" w:cs="Times New Roman"/>
          <w:b/>
          <w:bCs/>
          <w:sz w:val="22"/>
          <w:szCs w:val="22"/>
        </w:rPr>
        <w:t>“Про</w:t>
      </w:r>
      <w:proofErr w:type="spellEnd"/>
      <w:r w:rsidRPr="00526D71">
        <w:rPr>
          <w:rFonts w:ascii="Times New Roman" w:hAnsi="Times New Roman" w:cs="Times New Roman"/>
          <w:b/>
          <w:bCs/>
          <w:sz w:val="22"/>
          <w:szCs w:val="22"/>
        </w:rPr>
        <w:t xml:space="preserve"> очищення </w:t>
      </w:r>
      <w:proofErr w:type="spellStart"/>
      <w:r w:rsidRPr="00526D71">
        <w:rPr>
          <w:rFonts w:ascii="Times New Roman" w:hAnsi="Times New Roman" w:cs="Times New Roman"/>
          <w:b/>
          <w:bCs/>
          <w:sz w:val="22"/>
          <w:szCs w:val="22"/>
        </w:rPr>
        <w:t>влади”</w:t>
      </w:r>
      <w:proofErr w:type="spellEnd"/>
      <w:r w:rsidRPr="00526D71">
        <w:rPr>
          <w:rFonts w:ascii="Times New Roman" w:hAnsi="Times New Roman" w:cs="Times New Roman"/>
          <w:b/>
          <w:bCs/>
          <w:sz w:val="22"/>
          <w:szCs w:val="22"/>
        </w:rPr>
        <w:t xml:space="preserve">, стосовно </w:t>
      </w:r>
      <w:proofErr w:type="spellStart"/>
      <w:r w:rsidRPr="00526D71">
        <w:rPr>
          <w:rFonts w:ascii="Times New Roman" w:hAnsi="Times New Roman" w:cs="Times New Roman"/>
          <w:b/>
          <w:bCs/>
          <w:sz w:val="22"/>
          <w:szCs w:val="22"/>
        </w:rPr>
        <w:t>Гапон</w:t>
      </w:r>
      <w:proofErr w:type="spellEnd"/>
      <w:r w:rsidRPr="00526D71">
        <w:rPr>
          <w:rFonts w:ascii="Times New Roman" w:hAnsi="Times New Roman" w:cs="Times New Roman"/>
          <w:b/>
          <w:bCs/>
          <w:sz w:val="22"/>
          <w:szCs w:val="22"/>
        </w:rPr>
        <w:t xml:space="preserve"> Інни  Миколаївни</w:t>
      </w:r>
    </w:p>
    <w:p w:rsidR="007376A9" w:rsidRPr="007378BB" w:rsidRDefault="007376A9" w:rsidP="007376A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За результатами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перевірки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проведеної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виконання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вимог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Закону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України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« Про 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очищення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влади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»  та Порядку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проведення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перевірки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54C28">
        <w:rPr>
          <w:rFonts w:ascii="Times New Roman" w:hAnsi="Times New Roman" w:cs="Times New Roman"/>
          <w:sz w:val="24"/>
          <w:szCs w:val="24"/>
        </w:rPr>
        <w:t xml:space="preserve">достовірності відомостей щодо застосування заборон, передбачених частинами третьою і четвертою статті 1 Закону України </w:t>
      </w:r>
      <w:proofErr w:type="spellStart"/>
      <w:r w:rsidRPr="00554C28">
        <w:rPr>
          <w:rFonts w:ascii="Times New Roman" w:hAnsi="Times New Roman" w:cs="Times New Roman"/>
          <w:sz w:val="24"/>
          <w:szCs w:val="24"/>
        </w:rPr>
        <w:t>“Про</w:t>
      </w:r>
      <w:proofErr w:type="spellEnd"/>
      <w:r w:rsidRPr="00554C28">
        <w:rPr>
          <w:rFonts w:ascii="Times New Roman" w:hAnsi="Times New Roman" w:cs="Times New Roman"/>
          <w:sz w:val="24"/>
          <w:szCs w:val="24"/>
        </w:rPr>
        <w:t xml:space="preserve"> очищення </w:t>
      </w:r>
      <w:proofErr w:type="spellStart"/>
      <w:r w:rsidRPr="00554C28">
        <w:rPr>
          <w:rFonts w:ascii="Times New Roman" w:hAnsi="Times New Roman" w:cs="Times New Roman"/>
          <w:sz w:val="24"/>
          <w:szCs w:val="24"/>
        </w:rPr>
        <w:t>влади”</w:t>
      </w:r>
      <w:proofErr w:type="spellEnd"/>
      <w:r w:rsidRPr="00554C28">
        <w:rPr>
          <w:rFonts w:ascii="Times New Roman" w:hAnsi="Times New Roman" w:cs="Times New Roman"/>
          <w:sz w:val="24"/>
          <w:szCs w:val="24"/>
        </w:rPr>
        <w:t>, затвердженого постановою Кабінету Міні</w:t>
      </w:r>
      <w:proofErr w:type="gramStart"/>
      <w:r w:rsidRPr="00554C28">
        <w:rPr>
          <w:rFonts w:ascii="Times New Roman" w:hAnsi="Times New Roman" w:cs="Times New Roman"/>
          <w:sz w:val="24"/>
          <w:szCs w:val="24"/>
        </w:rPr>
        <w:t>стр</w:t>
      </w:r>
      <w:proofErr w:type="gramEnd"/>
      <w:r w:rsidRPr="00554C28">
        <w:rPr>
          <w:rFonts w:ascii="Times New Roman" w:hAnsi="Times New Roman" w:cs="Times New Roman"/>
          <w:sz w:val="24"/>
          <w:szCs w:val="24"/>
        </w:rPr>
        <w:t>ів України від 16 жовтня 2014 р. № 563</w:t>
      </w:r>
      <w:r>
        <w:rPr>
          <w:rFonts w:ascii="Times New Roman" w:hAnsi="Times New Roman" w:cs="Times New Roman"/>
          <w:sz w:val="24"/>
          <w:szCs w:val="24"/>
        </w:rPr>
        <w:t xml:space="preserve">, встановлено, що до  спеціаліста I категорії відділу державного земельного кадастру управління Держгеокадастру у Прилуцькому районі Чернігівської області 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Гапон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Інни Миколаївни, не застосовуються заборони, визначені  </w:t>
      </w:r>
      <w:r w:rsidRPr="007328FA">
        <w:rPr>
          <w:rFonts w:ascii="Times New Roman" w:hAnsi="Times New Roman" w:cs="Times New Roman"/>
          <w:sz w:val="22"/>
          <w:szCs w:val="22"/>
        </w:rPr>
        <w:t xml:space="preserve">частинами третьою і четвертою статті 1 Закону України </w:t>
      </w:r>
      <w:proofErr w:type="spellStart"/>
      <w:r w:rsidRPr="007328FA">
        <w:rPr>
          <w:rFonts w:ascii="Times New Roman" w:hAnsi="Times New Roman" w:cs="Times New Roman"/>
          <w:sz w:val="22"/>
          <w:szCs w:val="22"/>
        </w:rPr>
        <w:t>“Про</w:t>
      </w:r>
      <w:proofErr w:type="spellEnd"/>
      <w:r w:rsidRPr="007328FA">
        <w:rPr>
          <w:rFonts w:ascii="Times New Roman" w:hAnsi="Times New Roman" w:cs="Times New Roman"/>
          <w:sz w:val="22"/>
          <w:szCs w:val="22"/>
        </w:rPr>
        <w:t xml:space="preserve"> очищення </w:t>
      </w:r>
      <w:proofErr w:type="spellStart"/>
      <w:r w:rsidRPr="007328FA">
        <w:rPr>
          <w:rFonts w:ascii="Times New Roman" w:hAnsi="Times New Roman" w:cs="Times New Roman"/>
          <w:sz w:val="22"/>
          <w:szCs w:val="22"/>
        </w:rPr>
        <w:t>влади”</w:t>
      </w:r>
      <w:proofErr w:type="spellEnd"/>
    </w:p>
    <w:p w:rsidR="007376A9" w:rsidRDefault="007376A9" w:rsidP="007376A9">
      <w:r>
        <w:rPr>
          <w:b/>
        </w:rPr>
        <w:tab/>
        <w:t xml:space="preserve">             </w:t>
      </w:r>
      <w:r w:rsidRPr="007378BB">
        <w:rPr>
          <w:rFonts w:ascii="Times New Roman" w:hAnsi="Times New Roman" w:cs="Times New Roman"/>
          <w:sz w:val="24"/>
          <w:szCs w:val="24"/>
        </w:rPr>
        <w:t xml:space="preserve">( довідка </w:t>
      </w:r>
      <w:r w:rsidRPr="00FC3224">
        <w:rPr>
          <w:rFonts w:ascii="Times New Roman" w:hAnsi="Times New Roman" w:cs="Times New Roman"/>
          <w:sz w:val="24"/>
          <w:szCs w:val="24"/>
          <w:lang w:val="ru-RU"/>
        </w:rPr>
        <w:t xml:space="preserve">про </w:t>
      </w:r>
      <w:r>
        <w:rPr>
          <w:rFonts w:ascii="Times New Roman" w:hAnsi="Times New Roman" w:cs="Times New Roman"/>
          <w:sz w:val="24"/>
          <w:szCs w:val="24"/>
        </w:rPr>
        <w:t xml:space="preserve"> результати перевірки )</w:t>
      </w:r>
    </w:p>
    <w:p w:rsidR="007376A9" w:rsidRPr="007376A9" w:rsidRDefault="007376A9"/>
    <w:sectPr w:rsidR="007376A9" w:rsidRPr="007376A9" w:rsidSect="001B6DE2">
      <w:pgSz w:w="11906" w:h="16838" w:code="9"/>
      <w:pgMar w:top="567" w:right="73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ntiqua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7376A9"/>
    <w:rsid w:val="001B6DE2"/>
    <w:rsid w:val="005737EC"/>
    <w:rsid w:val="007376A9"/>
    <w:rsid w:val="008607A9"/>
    <w:rsid w:val="00BD4CD2"/>
    <w:rsid w:val="00E12D1E"/>
    <w:rsid w:val="00F04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6A9"/>
    <w:pPr>
      <w:spacing w:after="0" w:line="240" w:lineRule="auto"/>
    </w:pPr>
    <w:rPr>
      <w:rFonts w:ascii="Antiqua" w:eastAsia="Times New Roman" w:hAnsi="Antiqua" w:cs="Antiqua"/>
      <w:sz w:val="26"/>
      <w:szCs w:val="26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рмальний текст"/>
    <w:basedOn w:val="a"/>
    <w:rsid w:val="007376A9"/>
    <w:pPr>
      <w:spacing w:before="120"/>
      <w:ind w:firstLine="567"/>
    </w:pPr>
  </w:style>
  <w:style w:type="paragraph" w:styleId="a4">
    <w:name w:val="Balloon Text"/>
    <w:basedOn w:val="a"/>
    <w:link w:val="a5"/>
    <w:uiPriority w:val="99"/>
    <w:semiHidden/>
    <w:unhideWhenUsed/>
    <w:rsid w:val="007376A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76A9"/>
    <w:rPr>
      <w:rFonts w:ascii="Tahoma" w:eastAsia="Times New Roman" w:hAnsi="Tahoma" w:cs="Tahoma"/>
      <w:sz w:val="16"/>
      <w:szCs w:val="16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128</Words>
  <Characters>734</Characters>
  <Application>Microsoft Office Word</Application>
  <DocSecurity>0</DocSecurity>
  <Lines>6</Lines>
  <Paragraphs>1</Paragraphs>
  <ScaleCrop>false</ScaleCrop>
  <Company>Reanimator Extreme Edition</Company>
  <LinksUpToDate>false</LinksUpToDate>
  <CharactersWithSpaces>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Держземагентство</dc:creator>
  <cp:keywords/>
  <dc:description/>
  <cp:lastModifiedBy>Держземагентство</cp:lastModifiedBy>
  <cp:revision>1</cp:revision>
  <dcterms:created xsi:type="dcterms:W3CDTF">2016-04-19T13:46:00Z</dcterms:created>
  <dcterms:modified xsi:type="dcterms:W3CDTF">2016-04-19T13:52:00Z</dcterms:modified>
</cp:coreProperties>
</file>